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57CA7" w14:textId="77777777" w:rsidR="00267326" w:rsidRPr="0079601C" w:rsidRDefault="00A77C2D" w:rsidP="00A77C2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</w:pPr>
      <w:r w:rsidRPr="0079601C">
        <w:rPr>
          <w:rFonts w:asciiTheme="majorHAnsi" w:eastAsia="Times New Roman" w:hAnsiTheme="majorHAnsi" w:cstheme="majorHAnsi"/>
          <w:b/>
          <w:bCs/>
          <w:color w:val="494949"/>
          <w:spacing w:val="14"/>
          <w:sz w:val="24"/>
          <w:szCs w:val="24"/>
          <w:bdr w:val="none" w:sz="0" w:space="0" w:color="auto" w:frame="1"/>
          <w:lang w:eastAsia="da-DK"/>
        </w:rPr>
        <w:t>Formulering af forslag</w:t>
      </w:r>
      <w:r w:rsidRPr="0079601C">
        <w:rPr>
          <w:rFonts w:asciiTheme="majorHAnsi" w:eastAsia="Times New Roman" w:hAnsiTheme="majorHAnsi" w:cstheme="majorHAnsi"/>
          <w:color w:val="494949"/>
          <w:spacing w:val="14"/>
          <w:sz w:val="24"/>
          <w:szCs w:val="24"/>
          <w:lang w:eastAsia="da-DK"/>
        </w:rPr>
        <w:br/>
      </w:r>
      <w:r w:rsidR="004B2472" w:rsidRPr="0079601C"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  <w:t>D</w:t>
      </w:r>
      <w:r w:rsidRPr="0079601C"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  <w:t>er</w:t>
      </w:r>
      <w:r w:rsidR="004B2472" w:rsidRPr="0079601C"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  <w:t xml:space="preserve"> findes</w:t>
      </w:r>
      <w:r w:rsidRPr="0079601C"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  <w:t xml:space="preserve"> ikke konkrete regler for</w:t>
      </w:r>
      <w:r w:rsidR="004B2472" w:rsidRPr="0079601C"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  <w:t xml:space="preserve"> selve formuleringen af et forslag</w:t>
      </w:r>
      <w:r w:rsidRPr="0079601C"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  <w:t xml:space="preserve">. </w:t>
      </w:r>
      <w:r w:rsidR="004B2472" w:rsidRPr="0079601C"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  <w:t>Her giver vi dog</w:t>
      </w:r>
      <w:r w:rsidRPr="0079601C"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  <w:t xml:space="preserve"> en række anbefalinger hvis man ønsker at præsentere et realistisk forslag</w:t>
      </w:r>
      <w:r w:rsidR="00DE5597" w:rsidRPr="0079601C"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  <w:t xml:space="preserve"> til sin beboerforening,</w:t>
      </w:r>
      <w:r w:rsidRPr="0079601C"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  <w:t xml:space="preserve"> </w:t>
      </w:r>
      <w:r w:rsidR="00DE5597" w:rsidRPr="0079601C"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  <w:t>som</w:t>
      </w:r>
      <w:r w:rsidRPr="0079601C"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  <w:t xml:space="preserve"> har en chance for at blive vedtaget.</w:t>
      </w:r>
    </w:p>
    <w:p w14:paraId="01E8A798" w14:textId="77777777" w:rsidR="00267326" w:rsidRPr="0079601C" w:rsidRDefault="00267326" w:rsidP="00A77C2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</w:pPr>
    </w:p>
    <w:p w14:paraId="18CC71C6" w14:textId="55721BCE" w:rsidR="00A77C2D" w:rsidRPr="0079601C" w:rsidRDefault="00A77C2D" w:rsidP="00A77C2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i/>
          <w:iCs/>
          <w:color w:val="494949"/>
          <w:spacing w:val="14"/>
          <w:sz w:val="24"/>
          <w:szCs w:val="24"/>
          <w:lang w:eastAsia="da-DK"/>
        </w:rPr>
      </w:pPr>
      <w:r w:rsidRPr="0079601C">
        <w:rPr>
          <w:rFonts w:eastAsia="Times New Roman" w:cstheme="minorHAnsi"/>
          <w:i/>
          <w:iCs/>
          <w:color w:val="494949"/>
          <w:spacing w:val="14"/>
          <w:sz w:val="24"/>
          <w:szCs w:val="24"/>
          <w:lang w:eastAsia="da-DK"/>
        </w:rPr>
        <w:t>Her er f</w:t>
      </w:r>
      <w:r w:rsidR="00D756B5" w:rsidRPr="0079601C">
        <w:rPr>
          <w:rFonts w:eastAsia="Times New Roman" w:cstheme="minorHAnsi"/>
          <w:i/>
          <w:iCs/>
          <w:color w:val="494949"/>
          <w:spacing w:val="14"/>
          <w:sz w:val="24"/>
          <w:szCs w:val="24"/>
          <w:lang w:eastAsia="da-DK"/>
        </w:rPr>
        <w:t>ire</w:t>
      </w:r>
      <w:r w:rsidRPr="0079601C">
        <w:rPr>
          <w:rFonts w:eastAsia="Times New Roman" w:cstheme="minorHAnsi"/>
          <w:i/>
          <w:iCs/>
          <w:color w:val="494949"/>
          <w:spacing w:val="14"/>
          <w:sz w:val="24"/>
          <w:szCs w:val="24"/>
          <w:lang w:eastAsia="da-DK"/>
        </w:rPr>
        <w:t xml:space="preserve"> anbefalinger:</w:t>
      </w:r>
    </w:p>
    <w:p w14:paraId="4E24C663" w14:textId="77777777" w:rsidR="00A77C2D" w:rsidRPr="0079601C" w:rsidRDefault="00A77C2D" w:rsidP="00A77C2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</w:pPr>
    </w:p>
    <w:p w14:paraId="76356E80" w14:textId="3A95B515" w:rsidR="00A77C2D" w:rsidRPr="0079601C" w:rsidRDefault="00A77C2D" w:rsidP="00A77C2D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</w:pPr>
      <w:r w:rsidRPr="0079601C"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  <w:t>Formulér forslag</w:t>
      </w:r>
      <w:r w:rsidR="004B2472" w:rsidRPr="0079601C"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  <w:t>et</w:t>
      </w:r>
      <w:r w:rsidRPr="0079601C"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  <w:t>, så der nemt kan stemmes enten ”ja” eller ”nej” til det</w:t>
      </w:r>
    </w:p>
    <w:p w14:paraId="7ADD1FD4" w14:textId="1C50B887" w:rsidR="00A77C2D" w:rsidRPr="0079601C" w:rsidRDefault="00A77C2D" w:rsidP="00A77C2D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</w:pPr>
      <w:r w:rsidRPr="0079601C"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  <w:t>Begrund, hvorfor du mener, at dit forslag er relevant – det gør det nemmere for de øvrige medlemmer at forholde sig til dit forslag</w:t>
      </w:r>
    </w:p>
    <w:p w14:paraId="101B079F" w14:textId="083A2B24" w:rsidR="00A77C2D" w:rsidRPr="0079601C" w:rsidRDefault="00A77C2D" w:rsidP="00A77C2D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</w:pPr>
      <w:r w:rsidRPr="0079601C"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  <w:t>Beskriv, hvordan du mener, at forslaget kan finansieres – hvis dit forslag har en potentiel økonomisk konsekvens for de øvrige medlemmer</w:t>
      </w:r>
    </w:p>
    <w:p w14:paraId="5CF432D5" w14:textId="32C68A4E" w:rsidR="004F5700" w:rsidRPr="0079601C" w:rsidRDefault="00A77C2D" w:rsidP="00D756B5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</w:pPr>
      <w:r w:rsidRPr="0079601C"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  <w:t>Underbyg gerne forslaget med bilag eller henvis til, hvor man kan finde flere informationer</w:t>
      </w:r>
    </w:p>
    <w:p w14:paraId="7C9D6A47" w14:textId="77777777" w:rsidR="00D756B5" w:rsidRPr="0079601C" w:rsidRDefault="00D756B5" w:rsidP="00D756B5">
      <w:pPr>
        <w:spacing w:after="0" w:line="240" w:lineRule="auto"/>
        <w:ind w:left="1170"/>
        <w:textAlignment w:val="baseline"/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</w:pPr>
    </w:p>
    <w:p w14:paraId="77B46AAE" w14:textId="7CF007E0" w:rsidR="004B2472" w:rsidRPr="0079601C" w:rsidRDefault="004B2472">
      <w:pPr>
        <w:rPr>
          <w:rFonts w:cstheme="minorHAnsi"/>
          <w:sz w:val="24"/>
          <w:szCs w:val="24"/>
        </w:rPr>
      </w:pPr>
      <w:r w:rsidRPr="0079601C"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  <w:t>På næste side har vi lavet en kladde du kan benytte som udgangspunkt til at formulere dit forslag</w:t>
      </w:r>
      <w:r w:rsidR="000071DC" w:rsidRPr="0079601C"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  <w:t xml:space="preserve"> om blødgøring</w:t>
      </w:r>
      <w:r w:rsidRPr="0079601C">
        <w:rPr>
          <w:rFonts w:eastAsia="Times New Roman" w:cstheme="minorHAnsi"/>
          <w:color w:val="494949"/>
          <w:spacing w:val="14"/>
          <w:sz w:val="24"/>
          <w:szCs w:val="24"/>
          <w:lang w:eastAsia="da-DK"/>
        </w:rPr>
        <w:t>.</w:t>
      </w:r>
    </w:p>
    <w:p w14:paraId="3E9995F8" w14:textId="251B26BC" w:rsidR="00A77C2D" w:rsidRPr="0079601C" w:rsidRDefault="00A77C2D">
      <w:pPr>
        <w:rPr>
          <w:rFonts w:asciiTheme="majorHAnsi" w:hAnsiTheme="majorHAnsi" w:cstheme="majorHAnsi"/>
          <w:sz w:val="24"/>
          <w:szCs w:val="24"/>
        </w:rPr>
      </w:pPr>
    </w:p>
    <w:p w14:paraId="39A4F006" w14:textId="77777777" w:rsidR="00A77C2D" w:rsidRPr="0079601C" w:rsidRDefault="00A77C2D">
      <w:pPr>
        <w:rPr>
          <w:rFonts w:asciiTheme="majorHAnsi" w:hAnsiTheme="majorHAnsi" w:cstheme="majorHAnsi"/>
          <w:sz w:val="24"/>
          <w:szCs w:val="24"/>
        </w:rPr>
      </w:pPr>
      <w:r w:rsidRPr="0079601C">
        <w:rPr>
          <w:rFonts w:asciiTheme="majorHAnsi" w:hAnsiTheme="majorHAnsi" w:cstheme="majorHAnsi"/>
          <w:sz w:val="24"/>
          <w:szCs w:val="24"/>
        </w:rPr>
        <w:br w:type="page"/>
      </w:r>
    </w:p>
    <w:p w14:paraId="1DA9B365" w14:textId="6847B15B" w:rsidR="00A77C2D" w:rsidRPr="0079601C" w:rsidRDefault="00A77C2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79601C">
        <w:rPr>
          <w:rFonts w:asciiTheme="majorHAnsi" w:hAnsiTheme="majorHAnsi" w:cstheme="majorHAnsi"/>
          <w:b/>
          <w:bCs/>
          <w:sz w:val="28"/>
          <w:szCs w:val="28"/>
        </w:rPr>
        <w:lastRenderedPageBreak/>
        <w:t>Forslag</w:t>
      </w:r>
      <w:r w:rsidR="007D5864" w:rsidRPr="0079601C">
        <w:rPr>
          <w:rFonts w:asciiTheme="majorHAnsi" w:hAnsiTheme="majorHAnsi" w:cstheme="majorHAnsi"/>
          <w:b/>
          <w:bCs/>
          <w:sz w:val="28"/>
          <w:szCs w:val="28"/>
        </w:rPr>
        <w:t xml:space="preserve"> til bestyrelsen</w:t>
      </w:r>
      <w:r w:rsidRPr="0079601C">
        <w:rPr>
          <w:rFonts w:asciiTheme="majorHAnsi" w:hAnsiTheme="majorHAnsi" w:cstheme="majorHAnsi"/>
          <w:b/>
          <w:bCs/>
          <w:sz w:val="28"/>
          <w:szCs w:val="28"/>
        </w:rPr>
        <w:t xml:space="preserve"> om </w:t>
      </w:r>
      <w:r w:rsidR="00B50269" w:rsidRPr="0079601C">
        <w:rPr>
          <w:rFonts w:asciiTheme="majorHAnsi" w:hAnsiTheme="majorHAnsi" w:cstheme="majorHAnsi"/>
          <w:b/>
          <w:bCs/>
          <w:sz w:val="28"/>
          <w:szCs w:val="28"/>
        </w:rPr>
        <w:t>b</w:t>
      </w:r>
      <w:r w:rsidRPr="0079601C">
        <w:rPr>
          <w:rFonts w:asciiTheme="majorHAnsi" w:hAnsiTheme="majorHAnsi" w:cstheme="majorHAnsi"/>
          <w:b/>
          <w:bCs/>
          <w:sz w:val="28"/>
          <w:szCs w:val="28"/>
        </w:rPr>
        <w:t>lødgøringsanlæg</w:t>
      </w:r>
      <w:r w:rsidR="00DE5597" w:rsidRPr="0079601C">
        <w:rPr>
          <w:rFonts w:asciiTheme="majorHAnsi" w:hAnsiTheme="majorHAnsi" w:cstheme="majorHAnsi"/>
          <w:b/>
          <w:bCs/>
          <w:sz w:val="28"/>
          <w:szCs w:val="28"/>
        </w:rPr>
        <w:t xml:space="preserve"> til ejendommen</w:t>
      </w:r>
    </w:p>
    <w:p w14:paraId="2C26DBA7" w14:textId="48AF1288" w:rsidR="00A77C2D" w:rsidRPr="0079601C" w:rsidRDefault="00A77C2D">
      <w:pPr>
        <w:rPr>
          <w:rFonts w:asciiTheme="majorHAnsi" w:hAnsiTheme="majorHAnsi" w:cstheme="majorHAnsi"/>
          <w:b/>
          <w:bCs/>
        </w:rPr>
      </w:pPr>
      <w:r w:rsidRPr="0079601C">
        <w:rPr>
          <w:rFonts w:asciiTheme="majorHAnsi" w:hAnsiTheme="majorHAnsi" w:cstheme="majorHAnsi"/>
          <w:b/>
          <w:bCs/>
        </w:rPr>
        <w:t>Begrundelse</w:t>
      </w:r>
    </w:p>
    <w:p w14:paraId="5931E67B" w14:textId="77777777" w:rsidR="002676F7" w:rsidRPr="0079601C" w:rsidRDefault="00A77C2D">
      <w:pPr>
        <w:rPr>
          <w:rFonts w:asciiTheme="majorHAnsi" w:hAnsiTheme="majorHAnsi" w:cstheme="majorHAnsi"/>
        </w:rPr>
      </w:pPr>
      <w:r w:rsidRPr="0079601C">
        <w:rPr>
          <w:rFonts w:asciiTheme="majorHAnsi" w:hAnsiTheme="majorHAnsi" w:cstheme="majorHAnsi"/>
        </w:rPr>
        <w:t xml:space="preserve">Vandets hårdhed i </w:t>
      </w:r>
      <w:r w:rsidR="00FA5C7F" w:rsidRPr="0079601C">
        <w:rPr>
          <w:rFonts w:asciiTheme="majorHAnsi" w:hAnsiTheme="majorHAnsi" w:cstheme="majorHAnsi"/>
        </w:rPr>
        <w:t xml:space="preserve">vores </w:t>
      </w:r>
      <w:r w:rsidRPr="0079601C">
        <w:rPr>
          <w:rFonts w:asciiTheme="majorHAnsi" w:hAnsiTheme="majorHAnsi" w:cstheme="majorHAnsi"/>
        </w:rPr>
        <w:t>område giver kalkaflejringer</w:t>
      </w:r>
      <w:r w:rsidR="00D73F16" w:rsidRPr="0079601C">
        <w:rPr>
          <w:rFonts w:asciiTheme="majorHAnsi" w:hAnsiTheme="majorHAnsi" w:cstheme="majorHAnsi"/>
        </w:rPr>
        <w:t xml:space="preserve"> i ejendommen</w:t>
      </w:r>
      <w:r w:rsidRPr="0079601C">
        <w:rPr>
          <w:rFonts w:asciiTheme="majorHAnsi" w:hAnsiTheme="majorHAnsi" w:cstheme="majorHAnsi"/>
        </w:rPr>
        <w:t xml:space="preserve">. </w:t>
      </w:r>
    </w:p>
    <w:p w14:paraId="4E061131" w14:textId="447025A9" w:rsidR="00A77C2D" w:rsidRPr="0079601C" w:rsidRDefault="00DE5597">
      <w:pPr>
        <w:rPr>
          <w:rFonts w:asciiTheme="majorHAnsi" w:hAnsiTheme="majorHAnsi" w:cstheme="majorHAnsi"/>
        </w:rPr>
      </w:pPr>
      <w:r w:rsidRPr="0079601C">
        <w:rPr>
          <w:rFonts w:asciiTheme="majorHAnsi" w:hAnsiTheme="majorHAnsi" w:cstheme="majorHAnsi"/>
        </w:rPr>
        <w:t xml:space="preserve">Ved at investere i blødgøringsanlæg kan ejendommen reducere hårdheden til ca. 6 </w:t>
      </w:r>
      <w:proofErr w:type="spellStart"/>
      <w:r w:rsidRPr="0079601C">
        <w:rPr>
          <w:rFonts w:asciiTheme="majorHAnsi" w:hAnsiTheme="majorHAnsi" w:cstheme="majorHAnsi"/>
        </w:rPr>
        <w:t>dh</w:t>
      </w:r>
      <w:proofErr w:type="spellEnd"/>
      <w:r w:rsidRPr="0079601C">
        <w:rPr>
          <w:rFonts w:asciiTheme="majorHAnsi" w:hAnsiTheme="majorHAnsi" w:cstheme="majorHAnsi"/>
        </w:rPr>
        <w:t xml:space="preserve">, hvilket gør, kalkaflejringerne bliver væsentligt reduceret, og </w:t>
      </w:r>
      <w:r w:rsidR="00AC2B78" w:rsidRPr="0079601C">
        <w:rPr>
          <w:rFonts w:asciiTheme="majorHAnsi" w:hAnsiTheme="majorHAnsi" w:cstheme="majorHAnsi"/>
        </w:rPr>
        <w:t>følgende fordele</w:t>
      </w:r>
      <w:r w:rsidRPr="0079601C">
        <w:rPr>
          <w:rFonts w:asciiTheme="majorHAnsi" w:hAnsiTheme="majorHAnsi" w:cstheme="majorHAnsi"/>
        </w:rPr>
        <w:t xml:space="preserve"> kan opnås</w:t>
      </w:r>
      <w:r w:rsidR="00AC2B78" w:rsidRPr="0079601C">
        <w:rPr>
          <w:rFonts w:asciiTheme="majorHAnsi" w:hAnsiTheme="majorHAnsi" w:cstheme="majorHAnsi"/>
        </w:rPr>
        <w:t>:</w:t>
      </w:r>
    </w:p>
    <w:p w14:paraId="2F4A15D8" w14:textId="77777777" w:rsidR="00AC2B78" w:rsidRPr="0079601C" w:rsidRDefault="00AC2B78" w:rsidP="00745BE4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79601C">
        <w:rPr>
          <w:rFonts w:asciiTheme="majorHAnsi" w:hAnsiTheme="majorHAnsi" w:cstheme="majorHAnsi"/>
        </w:rPr>
        <w:t>Vandbesparelse pga. færre løbende toiletter og dryppende vandhaner</w:t>
      </w:r>
    </w:p>
    <w:p w14:paraId="797716C9" w14:textId="77777777" w:rsidR="00AC2B78" w:rsidRPr="0079601C" w:rsidRDefault="00AC2B78" w:rsidP="00BD2D9A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79601C">
        <w:rPr>
          <w:rFonts w:asciiTheme="majorHAnsi" w:hAnsiTheme="majorHAnsi" w:cstheme="majorHAnsi"/>
        </w:rPr>
        <w:t>Ingen dyre reparationer af cisterner, toiletter og blandingsbatterier</w:t>
      </w:r>
    </w:p>
    <w:p w14:paraId="2C737220" w14:textId="3F847218" w:rsidR="00AC2B78" w:rsidRPr="0079601C" w:rsidRDefault="00AC2B78" w:rsidP="00D5221B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79601C">
        <w:rPr>
          <w:rFonts w:asciiTheme="majorHAnsi" w:hAnsiTheme="majorHAnsi" w:cstheme="majorHAnsi"/>
        </w:rPr>
        <w:t>Lavere energiforbrug og ingen tillægsafgift</w:t>
      </w:r>
    </w:p>
    <w:p w14:paraId="152A1076" w14:textId="77777777" w:rsidR="00AC2B78" w:rsidRPr="0079601C" w:rsidRDefault="00AC2B78" w:rsidP="002F6C3B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79601C">
        <w:rPr>
          <w:rFonts w:asciiTheme="majorHAnsi" w:hAnsiTheme="majorHAnsi" w:cstheme="majorHAnsi"/>
        </w:rPr>
        <w:t xml:space="preserve">Mindre tryktab og pumpeenergi </w:t>
      </w:r>
    </w:p>
    <w:p w14:paraId="22ED5C7E" w14:textId="77777777" w:rsidR="00AC2B78" w:rsidRPr="0079601C" w:rsidRDefault="00AC2B78" w:rsidP="00072264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79601C">
        <w:rPr>
          <w:rFonts w:asciiTheme="majorHAnsi" w:hAnsiTheme="majorHAnsi" w:cstheme="majorHAnsi"/>
        </w:rPr>
        <w:t>Mindre slid på pumper og ventiler, installationerne får længere levetid</w:t>
      </w:r>
    </w:p>
    <w:p w14:paraId="758BA649" w14:textId="77777777" w:rsidR="00AC2B78" w:rsidRPr="0079601C" w:rsidRDefault="00AC2B78" w:rsidP="00CD57D0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79601C">
        <w:rPr>
          <w:rFonts w:asciiTheme="majorHAnsi" w:hAnsiTheme="majorHAnsi" w:cstheme="majorHAnsi"/>
        </w:rPr>
        <w:t>Lavere serviceudgift i varmecentralen og færre beholderrensninger</w:t>
      </w:r>
    </w:p>
    <w:p w14:paraId="661684D2" w14:textId="77777777" w:rsidR="00AC2B78" w:rsidRPr="0079601C" w:rsidRDefault="00AC2B78" w:rsidP="0053332F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79601C">
        <w:rPr>
          <w:rFonts w:asciiTheme="majorHAnsi" w:hAnsiTheme="majorHAnsi" w:cstheme="majorHAnsi"/>
        </w:rPr>
        <w:t>Ingen brug af kemikalier til afsyring af brugsvandsvekslerne</w:t>
      </w:r>
    </w:p>
    <w:p w14:paraId="0C9C4201" w14:textId="77777777" w:rsidR="00D73F16" w:rsidRPr="0079601C" w:rsidRDefault="00AC2B78" w:rsidP="00D73F1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79601C">
        <w:rPr>
          <w:rFonts w:asciiTheme="majorHAnsi" w:hAnsiTheme="majorHAnsi" w:cstheme="majorHAnsi"/>
        </w:rPr>
        <w:t>Doseringen af vaskepulver og skyllemiddel kan halveres</w:t>
      </w:r>
    </w:p>
    <w:p w14:paraId="44867694" w14:textId="5C85150B" w:rsidR="00D73F16" w:rsidRPr="0079601C" w:rsidRDefault="00D73F16" w:rsidP="00D73F1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79601C">
        <w:rPr>
          <w:rFonts w:asciiTheme="majorHAnsi" w:hAnsiTheme="majorHAnsi" w:cstheme="majorHAnsi"/>
        </w:rPr>
        <w:t xml:space="preserve">Mindre kalk i vandet er skånsomt for tøj, hud og hår </w:t>
      </w:r>
    </w:p>
    <w:p w14:paraId="405ADF59" w14:textId="22CF81AF" w:rsidR="00D73F16" w:rsidRPr="0079601C" w:rsidRDefault="00D73F16" w:rsidP="0000170F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79601C">
        <w:rPr>
          <w:rFonts w:asciiTheme="majorHAnsi" w:hAnsiTheme="majorHAnsi" w:cstheme="majorHAnsi"/>
        </w:rPr>
        <w:t>Mindre rengøring af badeværelse &amp; bruseniche</w:t>
      </w:r>
    </w:p>
    <w:p w14:paraId="10764040" w14:textId="15421B00" w:rsidR="00C27450" w:rsidRPr="0079601C" w:rsidRDefault="00C27450" w:rsidP="0000170F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79601C">
        <w:rPr>
          <w:rFonts w:asciiTheme="majorHAnsi" w:hAnsiTheme="majorHAnsi" w:cstheme="majorHAnsi"/>
        </w:rPr>
        <w:t>En mere attraktiv ejendom</w:t>
      </w:r>
    </w:p>
    <w:p w14:paraId="747DD5B7" w14:textId="37F745D9" w:rsidR="00D73F16" w:rsidRPr="0079601C" w:rsidRDefault="007D5864" w:rsidP="00D73F16">
      <w:pPr>
        <w:rPr>
          <w:rFonts w:asciiTheme="majorHAnsi" w:hAnsiTheme="majorHAnsi" w:cstheme="majorHAnsi"/>
        </w:rPr>
      </w:pPr>
      <w:r w:rsidRPr="0079601C">
        <w:rPr>
          <w:rFonts w:asciiTheme="majorHAnsi" w:hAnsiTheme="majorHAnsi" w:cstheme="majorHAnsi"/>
        </w:rPr>
        <w:t>Med overnævnte fordele vil</w:t>
      </w:r>
      <w:r w:rsidR="000A3935" w:rsidRPr="0079601C">
        <w:rPr>
          <w:rFonts w:asciiTheme="majorHAnsi" w:hAnsiTheme="majorHAnsi" w:cstheme="majorHAnsi"/>
        </w:rPr>
        <w:t xml:space="preserve"> et</w:t>
      </w:r>
      <w:r w:rsidRPr="0079601C">
        <w:rPr>
          <w:rFonts w:asciiTheme="majorHAnsi" w:hAnsiTheme="majorHAnsi" w:cstheme="majorHAnsi"/>
        </w:rPr>
        <w:t xml:space="preserve"> blødgøringsanlæg</w:t>
      </w:r>
      <w:r w:rsidR="00D73F16" w:rsidRPr="0079601C">
        <w:rPr>
          <w:rFonts w:asciiTheme="majorHAnsi" w:hAnsiTheme="majorHAnsi" w:cstheme="majorHAnsi"/>
        </w:rPr>
        <w:t xml:space="preserve"> kunne give betydelige energibesparelser og lavere vedligeholdelsesudgifter </w:t>
      </w:r>
      <w:r w:rsidR="000071DC" w:rsidRPr="0079601C">
        <w:rPr>
          <w:rFonts w:asciiTheme="majorHAnsi" w:hAnsiTheme="majorHAnsi" w:cstheme="majorHAnsi"/>
        </w:rPr>
        <w:t>til hele</w:t>
      </w:r>
      <w:r w:rsidR="00D73F16" w:rsidRPr="0079601C">
        <w:rPr>
          <w:rFonts w:asciiTheme="majorHAnsi" w:hAnsiTheme="majorHAnsi" w:cstheme="majorHAnsi"/>
        </w:rPr>
        <w:t xml:space="preserve"> ejendommen.</w:t>
      </w:r>
    </w:p>
    <w:p w14:paraId="63F6B5B3" w14:textId="56D79446" w:rsidR="00D73F16" w:rsidRPr="0079601C" w:rsidRDefault="00FA5C7F" w:rsidP="00D73F16">
      <w:pPr>
        <w:rPr>
          <w:rFonts w:asciiTheme="majorHAnsi" w:hAnsiTheme="majorHAnsi" w:cstheme="majorHAnsi"/>
          <w:b/>
          <w:bCs/>
        </w:rPr>
      </w:pPr>
      <w:r w:rsidRPr="0079601C">
        <w:rPr>
          <w:rFonts w:asciiTheme="majorHAnsi" w:hAnsiTheme="majorHAnsi" w:cstheme="majorHAnsi"/>
          <w:b/>
          <w:bCs/>
        </w:rPr>
        <w:br/>
      </w:r>
      <w:r w:rsidR="007D5864" w:rsidRPr="0079601C">
        <w:rPr>
          <w:rFonts w:asciiTheme="majorHAnsi" w:hAnsiTheme="majorHAnsi" w:cstheme="majorHAnsi"/>
          <w:b/>
          <w:bCs/>
        </w:rPr>
        <w:t>Finansiering</w:t>
      </w:r>
    </w:p>
    <w:p w14:paraId="299A75C4" w14:textId="762E455D" w:rsidR="00924257" w:rsidRPr="0079601C" w:rsidRDefault="00924257" w:rsidP="00D73F16">
      <w:pPr>
        <w:rPr>
          <w:rFonts w:asciiTheme="majorHAnsi" w:hAnsiTheme="majorHAnsi" w:cstheme="majorHAnsi"/>
        </w:rPr>
      </w:pPr>
      <w:r w:rsidRPr="0079601C">
        <w:rPr>
          <w:rFonts w:asciiTheme="majorHAnsi" w:hAnsiTheme="majorHAnsi" w:cstheme="majorHAnsi"/>
        </w:rPr>
        <w:t>Etablering af blødgøringsanlægget er i første omgang en omkostning – men på længere sigt kan det betale sig både for beboerne, ejendommen og for miljøet.</w:t>
      </w:r>
    </w:p>
    <w:p w14:paraId="7FB0DCDD" w14:textId="20BEE15D" w:rsidR="00DD45A5" w:rsidRPr="0079601C" w:rsidRDefault="00185B06" w:rsidP="00D73F16">
      <w:pPr>
        <w:rPr>
          <w:rFonts w:asciiTheme="majorHAnsi" w:hAnsiTheme="majorHAnsi" w:cstheme="majorHAnsi"/>
        </w:rPr>
      </w:pPr>
      <w:hyperlink r:id="rId5" w:anchor="FA-GRATIS-TILBUD" w:history="1">
        <w:r w:rsidR="0016183F" w:rsidRPr="0079601C">
          <w:rPr>
            <w:rStyle w:val="Hyperlink"/>
            <w:rFonts w:asciiTheme="majorHAnsi" w:hAnsiTheme="majorHAnsi" w:cstheme="majorHAnsi"/>
          </w:rPr>
          <w:t>Kontakt</w:t>
        </w:r>
        <w:r w:rsidR="006E0E3F" w:rsidRPr="0079601C">
          <w:rPr>
            <w:rStyle w:val="Hyperlink"/>
            <w:rFonts w:asciiTheme="majorHAnsi" w:hAnsiTheme="majorHAnsi" w:cstheme="majorHAnsi"/>
          </w:rPr>
          <w:t xml:space="preserve"> en rådgive</w:t>
        </w:r>
        <w:r w:rsidR="006E0E3F" w:rsidRPr="0079601C">
          <w:rPr>
            <w:rStyle w:val="Hyperlink"/>
            <w:rFonts w:asciiTheme="majorHAnsi" w:hAnsiTheme="majorHAnsi" w:cstheme="majorHAnsi"/>
          </w:rPr>
          <w:t>r</w:t>
        </w:r>
        <w:r w:rsidR="006E0E3F" w:rsidRPr="0079601C">
          <w:rPr>
            <w:rStyle w:val="Hyperlink"/>
            <w:rFonts w:asciiTheme="majorHAnsi" w:hAnsiTheme="majorHAnsi" w:cstheme="majorHAnsi"/>
          </w:rPr>
          <w:t xml:space="preserve"> fra BWT</w:t>
        </w:r>
      </w:hyperlink>
      <w:r w:rsidR="0016183F" w:rsidRPr="0079601C">
        <w:rPr>
          <w:rFonts w:asciiTheme="majorHAnsi" w:hAnsiTheme="majorHAnsi" w:cstheme="majorHAnsi"/>
        </w:rPr>
        <w:t xml:space="preserve"> </w:t>
      </w:r>
      <w:r w:rsidR="006E0E3F" w:rsidRPr="0079601C">
        <w:rPr>
          <w:rFonts w:asciiTheme="majorHAnsi" w:hAnsiTheme="majorHAnsi" w:cstheme="majorHAnsi"/>
        </w:rPr>
        <w:t>ang</w:t>
      </w:r>
      <w:r w:rsidR="00DD45A5" w:rsidRPr="0079601C">
        <w:rPr>
          <w:rFonts w:asciiTheme="majorHAnsi" w:hAnsiTheme="majorHAnsi" w:cstheme="majorHAnsi"/>
        </w:rPr>
        <w:t>ående</w:t>
      </w:r>
      <w:r w:rsidR="006E0E3F" w:rsidRPr="0079601C">
        <w:rPr>
          <w:rFonts w:asciiTheme="majorHAnsi" w:hAnsiTheme="majorHAnsi" w:cstheme="majorHAnsi"/>
        </w:rPr>
        <w:t xml:space="preserve"> pris</w:t>
      </w:r>
      <w:r w:rsidR="00DD45A5" w:rsidRPr="0079601C">
        <w:rPr>
          <w:rFonts w:asciiTheme="majorHAnsi" w:hAnsiTheme="majorHAnsi" w:cstheme="majorHAnsi"/>
        </w:rPr>
        <w:t xml:space="preserve"> på installation og drift</w:t>
      </w:r>
      <w:r w:rsidR="003D3A42" w:rsidRPr="0079601C">
        <w:rPr>
          <w:rFonts w:asciiTheme="majorHAnsi" w:hAnsiTheme="majorHAnsi" w:cstheme="majorHAnsi"/>
        </w:rPr>
        <w:t>.</w:t>
      </w:r>
    </w:p>
    <w:p w14:paraId="220A68AB" w14:textId="01644B7E" w:rsidR="00D73F16" w:rsidRPr="0079601C" w:rsidRDefault="00FA5C7F" w:rsidP="00D73F16">
      <w:pPr>
        <w:rPr>
          <w:rFonts w:asciiTheme="majorHAnsi" w:hAnsiTheme="majorHAnsi" w:cstheme="majorHAnsi"/>
        </w:rPr>
      </w:pPr>
      <w:r w:rsidRPr="0079601C">
        <w:rPr>
          <w:rFonts w:asciiTheme="majorHAnsi" w:hAnsiTheme="majorHAnsi" w:cstheme="majorHAnsi"/>
          <w:b/>
          <w:bCs/>
        </w:rPr>
        <w:br/>
      </w:r>
      <w:r w:rsidR="00D73F16" w:rsidRPr="0079601C">
        <w:rPr>
          <w:rFonts w:asciiTheme="majorHAnsi" w:hAnsiTheme="majorHAnsi" w:cstheme="majorHAnsi"/>
          <w:b/>
          <w:bCs/>
        </w:rPr>
        <w:t>Yderligere information</w:t>
      </w:r>
    </w:p>
    <w:p w14:paraId="3008A4D3" w14:textId="08FC3188" w:rsidR="007D5864" w:rsidRPr="0079601C" w:rsidRDefault="007D5864" w:rsidP="007D5864">
      <w:pPr>
        <w:rPr>
          <w:rFonts w:asciiTheme="majorHAnsi" w:hAnsiTheme="majorHAnsi" w:cstheme="majorHAnsi"/>
        </w:rPr>
      </w:pPr>
      <w:r w:rsidRPr="0079601C">
        <w:rPr>
          <w:rFonts w:asciiTheme="majorHAnsi" w:hAnsiTheme="majorHAnsi" w:cstheme="majorHAnsi"/>
        </w:rPr>
        <w:t>Se vedlagte bilag for yderligere information:</w:t>
      </w:r>
    </w:p>
    <w:p w14:paraId="02A761A7" w14:textId="417DFC83" w:rsidR="007D5864" w:rsidRPr="0079601C" w:rsidRDefault="007D5864" w:rsidP="007D5864">
      <w:pPr>
        <w:rPr>
          <w:rFonts w:asciiTheme="majorHAnsi" w:hAnsiTheme="majorHAnsi" w:cstheme="majorHAnsi"/>
        </w:rPr>
      </w:pPr>
      <w:r w:rsidRPr="0079601C">
        <w:rPr>
          <w:rFonts w:asciiTheme="majorHAnsi" w:hAnsiTheme="majorHAnsi" w:cstheme="majorHAnsi"/>
        </w:rPr>
        <w:t>Bilag 1:</w:t>
      </w:r>
      <w:r w:rsidR="001204E6" w:rsidRPr="0079601C">
        <w:rPr>
          <w:rFonts w:asciiTheme="majorHAnsi" w:hAnsiTheme="majorHAnsi" w:cstheme="majorHAnsi"/>
        </w:rPr>
        <w:t xml:space="preserve"> </w:t>
      </w:r>
      <w:hyperlink r:id="rId6" w:history="1">
        <w:r w:rsidR="001204E6" w:rsidRPr="0079601C">
          <w:rPr>
            <w:rStyle w:val="Hyperlink"/>
            <w:rFonts w:asciiTheme="majorHAnsi" w:hAnsiTheme="majorHAnsi" w:cstheme="majorHAnsi"/>
          </w:rPr>
          <w:t>Flyer til beboerforeningen</w:t>
        </w:r>
      </w:hyperlink>
      <w:r w:rsidRPr="0079601C">
        <w:rPr>
          <w:rFonts w:asciiTheme="majorHAnsi" w:hAnsiTheme="majorHAnsi" w:cstheme="majorHAnsi"/>
        </w:rPr>
        <w:br/>
        <w:t>Bilag 2:</w:t>
      </w:r>
      <w:r w:rsidR="001204E6" w:rsidRPr="0079601C">
        <w:rPr>
          <w:rFonts w:asciiTheme="majorHAnsi" w:hAnsiTheme="majorHAnsi" w:cstheme="majorHAnsi"/>
        </w:rPr>
        <w:t xml:space="preserve"> </w:t>
      </w:r>
      <w:hyperlink r:id="rId7" w:history="1">
        <w:r w:rsidR="001204E6" w:rsidRPr="0079601C">
          <w:rPr>
            <w:rStyle w:val="Hyperlink"/>
            <w:rFonts w:asciiTheme="majorHAnsi" w:hAnsiTheme="majorHAnsi" w:cstheme="majorHAnsi"/>
          </w:rPr>
          <w:t>Fordele ved kalkfrit vand</w:t>
        </w:r>
      </w:hyperlink>
    </w:p>
    <w:p w14:paraId="0268BBA9" w14:textId="7A8BFB3E" w:rsidR="001204E6" w:rsidRPr="0079601C" w:rsidRDefault="001204E6" w:rsidP="00EF38AA">
      <w:pPr>
        <w:pStyle w:val="NormalWeb"/>
        <w:rPr>
          <w:rFonts w:asciiTheme="majorHAnsi" w:hAnsiTheme="majorHAnsi" w:cstheme="majorHAnsi"/>
          <w:sz w:val="22"/>
          <w:szCs w:val="22"/>
          <w:lang w:val="x-none"/>
        </w:rPr>
      </w:pPr>
      <w:r w:rsidRPr="0079601C">
        <w:rPr>
          <w:rFonts w:asciiTheme="majorHAnsi" w:hAnsiTheme="majorHAnsi" w:cstheme="majorHAnsi"/>
          <w:sz w:val="22"/>
          <w:szCs w:val="22"/>
        </w:rPr>
        <w:t xml:space="preserve">Eller besøg </w:t>
      </w:r>
      <w:hyperlink r:id="rId8" w:history="1">
        <w:r w:rsidR="00D00140" w:rsidRPr="0079601C">
          <w:rPr>
            <w:rStyle w:val="Hyperlink"/>
            <w:rFonts w:asciiTheme="majorHAnsi" w:hAnsiTheme="majorHAnsi" w:cstheme="majorHAnsi"/>
            <w:sz w:val="22"/>
            <w:szCs w:val="22"/>
            <w:lang w:val="x-none"/>
          </w:rPr>
          <w:t>B</w:t>
        </w:r>
        <w:r w:rsidR="007C7343" w:rsidRPr="0079601C">
          <w:rPr>
            <w:rStyle w:val="Hyperlink"/>
            <w:rFonts w:asciiTheme="majorHAnsi" w:hAnsiTheme="majorHAnsi" w:cstheme="majorHAnsi"/>
            <w:sz w:val="22"/>
            <w:szCs w:val="22"/>
          </w:rPr>
          <w:t>lødgøring til ejendomme på B</w:t>
        </w:r>
        <w:r w:rsidR="00D00140" w:rsidRPr="0079601C">
          <w:rPr>
            <w:rStyle w:val="Hyperlink"/>
            <w:rFonts w:asciiTheme="majorHAnsi" w:hAnsiTheme="majorHAnsi" w:cstheme="majorHAnsi"/>
            <w:sz w:val="22"/>
            <w:szCs w:val="22"/>
            <w:lang w:val="x-none"/>
          </w:rPr>
          <w:t>WT.dk</w:t>
        </w:r>
      </w:hyperlink>
    </w:p>
    <w:p w14:paraId="12E26687" w14:textId="76D03E74" w:rsidR="00924257" w:rsidRPr="0079601C" w:rsidRDefault="00FA5C7F" w:rsidP="00924257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color w:val="494949"/>
          <w:spacing w:val="14"/>
          <w:lang w:eastAsia="da-DK"/>
        </w:rPr>
      </w:pPr>
      <w:r w:rsidRPr="0079601C">
        <w:rPr>
          <w:rFonts w:asciiTheme="majorHAnsi" w:eastAsia="Times New Roman" w:hAnsiTheme="majorHAnsi" w:cstheme="majorHAnsi"/>
          <w:b/>
          <w:bCs/>
          <w:color w:val="494949"/>
          <w:spacing w:val="14"/>
          <w:lang w:eastAsia="da-DK"/>
        </w:rPr>
        <w:br/>
      </w:r>
      <w:r w:rsidR="00924257" w:rsidRPr="0079601C">
        <w:rPr>
          <w:rFonts w:asciiTheme="majorHAnsi" w:eastAsia="Times New Roman" w:hAnsiTheme="majorHAnsi" w:cstheme="majorHAnsi"/>
          <w:b/>
          <w:bCs/>
          <w:color w:val="494949"/>
          <w:spacing w:val="14"/>
          <w:lang w:eastAsia="da-DK"/>
        </w:rPr>
        <w:t>Forslagsstillers fulde navn, adresse og e</w:t>
      </w:r>
      <w:r w:rsidR="009A7E49" w:rsidRPr="0079601C">
        <w:rPr>
          <w:rFonts w:asciiTheme="majorHAnsi" w:eastAsia="Times New Roman" w:hAnsiTheme="majorHAnsi" w:cstheme="majorHAnsi"/>
          <w:b/>
          <w:bCs/>
          <w:color w:val="494949"/>
          <w:spacing w:val="14"/>
          <w:lang w:eastAsia="da-DK"/>
        </w:rPr>
        <w:t>vt.</w:t>
      </w:r>
      <w:r w:rsidR="00924257" w:rsidRPr="0079601C">
        <w:rPr>
          <w:rFonts w:asciiTheme="majorHAnsi" w:eastAsia="Times New Roman" w:hAnsiTheme="majorHAnsi" w:cstheme="majorHAnsi"/>
          <w:b/>
          <w:bCs/>
          <w:color w:val="494949"/>
          <w:spacing w:val="14"/>
          <w:lang w:eastAsia="da-DK"/>
        </w:rPr>
        <w:t xml:space="preserve"> andelsnummer:</w:t>
      </w:r>
    </w:p>
    <w:p w14:paraId="02BDF6E8" w14:textId="4CB5DADA" w:rsidR="00FA5C7F" w:rsidRPr="0079601C" w:rsidRDefault="00FA5C7F" w:rsidP="00924257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494949"/>
          <w:spacing w:val="14"/>
          <w:lang w:eastAsia="da-DK"/>
        </w:rPr>
      </w:pPr>
    </w:p>
    <w:p w14:paraId="7ABE7A69" w14:textId="77777777" w:rsidR="00FA5C7F" w:rsidRPr="0079601C" w:rsidRDefault="00FA5C7F" w:rsidP="00924257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color w:val="494949"/>
          <w:spacing w:val="14"/>
          <w:lang w:eastAsia="da-DK"/>
        </w:rPr>
      </w:pPr>
    </w:p>
    <w:p w14:paraId="47F7A3BE" w14:textId="77777777" w:rsidR="00DE5597" w:rsidRPr="0079601C" w:rsidRDefault="00DE5597" w:rsidP="00924257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color w:val="494949"/>
          <w:spacing w:val="14"/>
          <w:lang w:eastAsia="da-DK"/>
        </w:rPr>
      </w:pPr>
    </w:p>
    <w:p w14:paraId="0E02EADF" w14:textId="77777777" w:rsidR="00DE5597" w:rsidRPr="0079601C" w:rsidRDefault="00DE5597" w:rsidP="00924257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color w:val="494949"/>
          <w:spacing w:val="14"/>
          <w:lang w:eastAsia="da-DK"/>
        </w:rPr>
      </w:pPr>
    </w:p>
    <w:p w14:paraId="0F57BE7A" w14:textId="20F937DF" w:rsidR="00FA5C7F" w:rsidRPr="0079601C" w:rsidRDefault="00FA5C7F" w:rsidP="00924257">
      <w:pPr>
        <w:spacing w:after="0" w:line="240" w:lineRule="auto"/>
        <w:textAlignment w:val="baseline"/>
        <w:rPr>
          <w:rFonts w:asciiTheme="majorHAnsi" w:hAnsiTheme="majorHAnsi" w:cstheme="majorHAnsi"/>
          <w:b/>
          <w:bCs/>
        </w:rPr>
      </w:pPr>
      <w:r w:rsidRPr="0079601C">
        <w:rPr>
          <w:rFonts w:asciiTheme="majorHAnsi" w:eastAsia="Times New Roman" w:hAnsiTheme="majorHAnsi" w:cstheme="majorHAnsi"/>
          <w:b/>
          <w:bCs/>
          <w:color w:val="494949"/>
          <w:spacing w:val="14"/>
          <w:lang w:eastAsia="da-DK"/>
        </w:rPr>
        <w:t>Dato:</w:t>
      </w:r>
    </w:p>
    <w:sectPr w:rsidR="00FA5C7F" w:rsidRPr="0079601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ra PRO">
    <w:panose1 w:val="00000500000000000000"/>
    <w:charset w:val="00"/>
    <w:family w:val="auto"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3C2C"/>
    <w:multiLevelType w:val="hybridMultilevel"/>
    <w:tmpl w:val="49D834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165D8"/>
    <w:multiLevelType w:val="multilevel"/>
    <w:tmpl w:val="D6F4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0B1035"/>
    <w:multiLevelType w:val="multilevel"/>
    <w:tmpl w:val="EE12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era PRO" w:eastAsiaTheme="minorHAnsi" w:hAnsi="Cera PRO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8537238">
    <w:abstractNumId w:val="2"/>
  </w:num>
  <w:num w:numId="2" w16cid:durableId="553587076">
    <w:abstractNumId w:val="1"/>
  </w:num>
  <w:num w:numId="3" w16cid:durableId="124873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2D"/>
    <w:rsid w:val="000071DC"/>
    <w:rsid w:val="000A3935"/>
    <w:rsid w:val="000E4F9A"/>
    <w:rsid w:val="000F3CF0"/>
    <w:rsid w:val="001204E6"/>
    <w:rsid w:val="0016183F"/>
    <w:rsid w:val="00185B06"/>
    <w:rsid w:val="00222B29"/>
    <w:rsid w:val="00267326"/>
    <w:rsid w:val="002676F7"/>
    <w:rsid w:val="00304367"/>
    <w:rsid w:val="0036106C"/>
    <w:rsid w:val="003D3A42"/>
    <w:rsid w:val="004B2472"/>
    <w:rsid w:val="004F5700"/>
    <w:rsid w:val="0065311D"/>
    <w:rsid w:val="006E0E3F"/>
    <w:rsid w:val="006E73F3"/>
    <w:rsid w:val="007547BF"/>
    <w:rsid w:val="0079601C"/>
    <w:rsid w:val="007C7343"/>
    <w:rsid w:val="007D5864"/>
    <w:rsid w:val="00924257"/>
    <w:rsid w:val="009A7E49"/>
    <w:rsid w:val="00A77C2D"/>
    <w:rsid w:val="00AC2B78"/>
    <w:rsid w:val="00B2209F"/>
    <w:rsid w:val="00B50269"/>
    <w:rsid w:val="00BE6D97"/>
    <w:rsid w:val="00C27450"/>
    <w:rsid w:val="00D00140"/>
    <w:rsid w:val="00D73F16"/>
    <w:rsid w:val="00D756B5"/>
    <w:rsid w:val="00DD45A5"/>
    <w:rsid w:val="00DE5597"/>
    <w:rsid w:val="00EC1706"/>
    <w:rsid w:val="00EF38AA"/>
    <w:rsid w:val="00FA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0E3F"/>
  <w15:chartTrackingRefBased/>
  <w15:docId w15:val="{2C202FCE-7082-4C98-BC36-F0C5B27D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ong">
    <w:name w:val="Strong"/>
    <w:basedOn w:val="DefaultParagraphFont"/>
    <w:uiPriority w:val="22"/>
    <w:qFormat/>
    <w:rsid w:val="00A77C2D"/>
    <w:rPr>
      <w:b/>
      <w:bCs/>
    </w:rPr>
  </w:style>
  <w:style w:type="paragraph" w:styleId="ListParagraph">
    <w:name w:val="List Paragraph"/>
    <w:basedOn w:val="Normal"/>
    <w:uiPriority w:val="34"/>
    <w:qFormat/>
    <w:rsid w:val="00AC2B78"/>
    <w:pPr>
      <w:ind w:left="720"/>
      <w:contextualSpacing/>
    </w:pPr>
  </w:style>
  <w:style w:type="paragraph" w:customStyle="1" w:styleId="Default">
    <w:name w:val="Default"/>
    <w:rsid w:val="00D73F16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38A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B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106C"/>
    <w:rPr>
      <w:color w:val="6286A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wt.com/da-dk/bwt-vand-til-erhvervskunder/ejendomme-og-offentlige-institutioner/blodgoring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ran\Downloads\bwt.com\da-dk\-\media\bwt\dk\privat\bor-du-i-lejlighed\fordele-ved-silkebldt-bwt-van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ran\Downloads\bwt.com\da-dk\-\media\bwt\dk\privat\bor-du-i-lejlighed\boligforeningen_flyer.pdf" TargetMode="External"/><Relationship Id="rId5" Type="http://schemas.openxmlformats.org/officeDocument/2006/relationships/hyperlink" Target="https://www.bwt.com/da-dk/bwt-vand-til-erhvervskunder/ejendomme-og-offentlige-institutioner/blodgorin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wt">
  <a:themeElements>
    <a:clrScheme name="BWT">
      <a:dk1>
        <a:srgbClr val="FFFFFF"/>
      </a:dk1>
      <a:lt1>
        <a:sysClr val="window" lastClr="FFFFFF"/>
      </a:lt1>
      <a:dk2>
        <a:srgbClr val="005D8F"/>
      </a:dk2>
      <a:lt2>
        <a:srgbClr val="666B6E"/>
      </a:lt2>
      <a:accent1>
        <a:srgbClr val="6286A4"/>
      </a:accent1>
      <a:accent2>
        <a:srgbClr val="F5B5C9"/>
      </a:accent2>
      <a:accent3>
        <a:srgbClr val="E5006B"/>
      </a:accent3>
      <a:accent4>
        <a:srgbClr val="5FC3E1"/>
      </a:accent4>
      <a:accent5>
        <a:srgbClr val="FFFFFF"/>
      </a:accent5>
      <a:accent6>
        <a:srgbClr val="FFFFFF"/>
      </a:accent6>
      <a:hlink>
        <a:srgbClr val="005D8F"/>
      </a:hlink>
      <a:folHlink>
        <a:srgbClr val="6286A4"/>
      </a:folHlink>
    </a:clrScheme>
    <a:fontScheme name="BW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2435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2023-10-19T11:30:00Z</dcterms:created>
  <dcterms:modified xsi:type="dcterms:W3CDTF">2023-10-19T11:30:00Z</dcterms:modified>
</cp:coreProperties>
</file>